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7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中国科学院长春应用化学研究所</w:t>
      </w:r>
      <w:r>
        <w:rPr>
          <w:rFonts w:hint="eastAsia" w:ascii="方正小标宋_GBK" w:hAnsi="方正小标宋_GBK" w:eastAsia="方正小标宋_GBK" w:cs="方正小标宋_GBK"/>
          <w:b/>
          <w:bCs/>
          <w:sz w:val="44"/>
          <w:szCs w:val="44"/>
        </w:rPr>
        <w:t>研究生公寓管理办法</w:t>
      </w:r>
    </w:p>
    <w:p>
      <w:pPr>
        <w:keepNext w:val="0"/>
        <w:keepLines w:val="0"/>
        <w:pageBreakBefore w:val="0"/>
        <w:widowControl w:val="0"/>
        <w:kinsoku/>
        <w:wordWrap/>
        <w:overflowPunct/>
        <w:topLinePunct w:val="0"/>
        <w:autoSpaceDE/>
        <w:autoSpaceDN/>
        <w:bidi w:val="0"/>
        <w:adjustRightInd/>
        <w:snapToGrid/>
        <w:spacing w:before="312" w:beforeLines="100" w:after="312" w:afterLines="100" w:line="70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应化所研字[2023]46号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宋体" w:hAnsi="宋体"/>
          <w:szCs w:val="21"/>
        </w:rPr>
      </w:pPr>
      <w:r>
        <w:rPr>
          <w:rFonts w:hint="eastAsia" w:ascii="黑体" w:hAnsi="黑体" w:eastAsia="黑体"/>
          <w:b/>
          <w:bCs/>
          <w:sz w:val="32"/>
          <w:szCs w:val="32"/>
        </w:rPr>
        <w:t>第一条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凡入住研究生公寓人员须是我所在籍在学研究生。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第二条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新生入学必须办理住宿手续方可领取钥匙。按分配的房间、床位就寝。不住宿的学生，填写《研究生所外住宿申请表》。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宋体" w:hAnsi="宋体"/>
          <w:sz w:val="28"/>
          <w:szCs w:val="28"/>
        </w:rPr>
      </w:pPr>
      <w:r>
        <w:rPr>
          <w:rFonts w:hint="eastAsia" w:ascii="黑体" w:hAnsi="黑体" w:eastAsia="黑体"/>
          <w:b/>
          <w:bCs/>
          <w:sz w:val="32"/>
          <w:szCs w:val="32"/>
        </w:rPr>
        <w:t>第三条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不准擅自调换房间、床位。如有特殊情况需调整时，由本人申请，经教育处批准，方可调换。不准擅自安排他人住宿或留宿。不准私自将床位转租、转借。以上情况一经发现，将取消其入住资格，并扣除其年度应化所助学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第四条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中途想外住的学生，须办理退宿并填写《研究生所外住宿申请表》。床位超过5个月不使用，视为自动放弃住宿。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第五条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休退学的学生须办理退宿手续。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第六条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提交毕业申请的研究生，在教育处通知领取毕业证、学位证后，一周内办理完退宿手续，退宿须本人亲自办理。如需延住，则需缴纳100元/天住宿金，最长延住1个月。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第七条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对于已达到毕业标准、不按导师要求自行推迟毕业的学生，不予安排住宿。如若居住研究生公寓，则需缴纳200元/床/天住宿金。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第八条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维护公寓秩序，爱护公物，保护一切设施完好。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宋体" w:hAnsi="宋体"/>
          <w:sz w:val="28"/>
          <w:szCs w:val="28"/>
        </w:rPr>
      </w:pPr>
      <w:r>
        <w:rPr>
          <w:rFonts w:hint="eastAsia" w:ascii="黑体" w:hAnsi="黑体" w:eastAsia="黑体"/>
          <w:b/>
          <w:bCs/>
          <w:sz w:val="32"/>
          <w:szCs w:val="32"/>
        </w:rPr>
        <w:t>第九条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不得有酗酒、打架斗殴、赌博、吸毒、传播、复制、贩卖非法书刊和音像制品等违反治安管理规定的行为及影响宿舍秩序和妨碍他人休息的活动。严禁在公寓内饲养各类动物。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第十条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每年春季和冬季学生毕业后，根据住宿人员变动情况进行调整。平时变动，视情况妥善安排。被调整的住宿人员要服从安排。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第十一条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禁止遮挡烟感报警探头、私接电源，禁止使用和存放电炉子、电暖气、电褥子、电饭锅、电炒勺</w:t>
      </w:r>
      <w:r>
        <w:rPr>
          <w:rFonts w:hint="eastAsia" w:ascii="仿宋_GB2312" w:hAnsi="仿宋_GB2312" w:eastAsia="仿宋_GB2312" w:cstheme="minorBidi"/>
          <w:sz w:val="32"/>
          <w:szCs w:val="32"/>
          <w:lang w:eastAsia="zh-CN"/>
        </w:rPr>
        <w:t>、</w:t>
      </w:r>
      <w:r>
        <w:rPr>
          <w:rFonts w:hint="eastAsia" w:ascii="仿宋_GB2312" w:hAnsi="仿宋_GB2312" w:eastAsia="仿宋_GB2312" w:cstheme="minorBidi"/>
          <w:sz w:val="32"/>
          <w:szCs w:val="32"/>
          <w:lang w:val="en-US" w:eastAsia="zh-CN"/>
        </w:rPr>
        <w:t>电吹风</w:t>
      </w:r>
      <w:r>
        <w:rPr>
          <w:rFonts w:hint="eastAsia" w:ascii="仿宋_GB2312" w:hAnsi="仿宋_GB2312" w:eastAsia="仿宋_GB2312" w:cstheme="minorBidi"/>
          <w:sz w:val="32"/>
          <w:szCs w:val="32"/>
        </w:rPr>
        <w:t>等电器设备，违者没收违章电器并停发当月助学金，累计违反满三次者，取消奖学金申报资格和宿舍入住资格。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第十二条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theme="minorBidi"/>
          <w:sz w:val="32"/>
          <w:szCs w:val="32"/>
        </w:rPr>
        <w:t>室内物品摆放应整洁有序，保持良好卫生习惯，私人物品禁止占用走廊等公共区域和消防通道。禁止将消防设施挪作它用。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第十三条</w:t>
      </w:r>
      <w:r>
        <w:rPr>
          <w:rFonts w:hint="eastAsia" w:ascii="仿宋_GB2312" w:hAnsi="仿宋_GB2312" w:eastAsia="仿宋_GB2312" w:cstheme="minorBidi"/>
          <w:sz w:val="32"/>
          <w:szCs w:val="32"/>
        </w:rPr>
        <w:t xml:space="preserve">  安全检查和卫生检查时，住宿人员应当服从和配合。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theme="minorBidi"/>
          <w:sz w:val="32"/>
          <w:szCs w:val="32"/>
        </w:rPr>
      </w:pPr>
      <w:r>
        <w:rPr>
          <w:rFonts w:hint="eastAsia" w:ascii="黑体" w:hAnsi="黑体" w:eastAsia="黑体"/>
          <w:b/>
          <w:bCs/>
          <w:sz w:val="32"/>
          <w:szCs w:val="32"/>
        </w:rPr>
        <w:t>第十四条</w:t>
      </w:r>
      <w:r>
        <w:rPr>
          <w:rFonts w:hint="eastAsia" w:ascii="仿宋_GB2312" w:hAnsi="仿宋_GB2312" w:eastAsia="仿宋_GB2312" w:cstheme="minorBidi"/>
          <w:sz w:val="32"/>
          <w:szCs w:val="32"/>
        </w:rPr>
        <w:t xml:space="preserve">  本</w:t>
      </w:r>
      <w:r>
        <w:rPr>
          <w:rFonts w:hint="eastAsia" w:ascii="仿宋_GB2312" w:hAnsi="仿宋_GB2312" w:eastAsia="仿宋_GB2312" w:cstheme="minorBidi"/>
          <w:sz w:val="32"/>
          <w:szCs w:val="32"/>
          <w:lang w:val="en-US" w:eastAsia="zh-CN"/>
        </w:rPr>
        <w:t>办法</w:t>
      </w:r>
      <w:r>
        <w:rPr>
          <w:rFonts w:hint="eastAsia" w:ascii="仿宋_GB2312" w:hAnsi="仿宋_GB2312" w:eastAsia="仿宋_GB2312" w:cstheme="minorBidi"/>
          <w:sz w:val="32"/>
          <w:szCs w:val="32"/>
        </w:rPr>
        <w:t>自202</w:t>
      </w:r>
      <w:r>
        <w:rPr>
          <w:rFonts w:hint="eastAsia" w:ascii="仿宋_GB2312" w:hAnsi="仿宋_GB2312" w:eastAsia="仿宋_GB2312" w:cstheme="minorBidi"/>
          <w:sz w:val="32"/>
          <w:szCs w:val="32"/>
          <w:lang w:val="en-US" w:eastAsia="zh-CN"/>
        </w:rPr>
        <w:t>4</w:t>
      </w:r>
      <w:r>
        <w:rPr>
          <w:rFonts w:hint="eastAsia" w:ascii="仿宋_GB2312" w:hAnsi="仿宋_GB2312" w:eastAsia="仿宋_GB2312" w:cstheme="minorBidi"/>
          <w:sz w:val="32"/>
          <w:szCs w:val="32"/>
        </w:rPr>
        <w:t>年</w:t>
      </w:r>
      <w:r>
        <w:rPr>
          <w:rFonts w:hint="eastAsia" w:ascii="仿宋_GB2312" w:hAnsi="仿宋_GB2312" w:eastAsia="仿宋_GB2312" w:cstheme="minorBidi"/>
          <w:sz w:val="32"/>
          <w:szCs w:val="32"/>
          <w:lang w:val="en-US" w:eastAsia="zh-CN"/>
        </w:rPr>
        <w:t>1</w:t>
      </w:r>
      <w:r>
        <w:rPr>
          <w:rFonts w:hint="eastAsia" w:ascii="仿宋_GB2312" w:hAnsi="仿宋_GB2312" w:eastAsia="仿宋_GB2312" w:cstheme="minorBidi"/>
          <w:sz w:val="32"/>
          <w:szCs w:val="32"/>
        </w:rPr>
        <w:t>月1日起施行。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theme="minorBidi"/>
          <w:sz w:val="32"/>
          <w:szCs w:val="32"/>
        </w:rPr>
      </w:pPr>
      <w:r>
        <w:rPr>
          <w:rFonts w:hint="eastAsia" w:ascii="黑体" w:hAnsi="黑体" w:eastAsia="黑体"/>
          <w:b/>
          <w:bCs/>
          <w:sz w:val="32"/>
          <w:szCs w:val="32"/>
        </w:rPr>
        <w:t>第十五条</w:t>
      </w:r>
      <w:r>
        <w:rPr>
          <w:rFonts w:hint="eastAsia" w:ascii="仿宋_GB2312" w:hAnsi="仿宋_GB2312" w:eastAsia="仿宋_GB2312" w:cstheme="minorBidi"/>
          <w:sz w:val="32"/>
          <w:szCs w:val="32"/>
        </w:rPr>
        <w:t xml:space="preserve">  本</w:t>
      </w:r>
      <w:r>
        <w:rPr>
          <w:rFonts w:hint="eastAsia" w:ascii="仿宋_GB2312" w:hAnsi="仿宋_GB2312" w:eastAsia="仿宋_GB2312" w:cstheme="minorBidi"/>
          <w:sz w:val="32"/>
          <w:szCs w:val="32"/>
          <w:lang w:val="en-US" w:eastAsia="zh-CN"/>
        </w:rPr>
        <w:t>办法</w:t>
      </w:r>
      <w:r>
        <w:rPr>
          <w:rFonts w:hint="eastAsia" w:ascii="仿宋_GB2312" w:hAnsi="仿宋_GB2312" w:eastAsia="仿宋_GB2312" w:cstheme="minorBidi"/>
          <w:sz w:val="32"/>
          <w:szCs w:val="32"/>
        </w:rPr>
        <w:t>由</w:t>
      </w:r>
      <w:r>
        <w:rPr>
          <w:rFonts w:hint="eastAsia" w:ascii="仿宋_GB2312" w:hAnsi="仿宋_GB2312" w:eastAsia="仿宋_GB2312" w:cstheme="minorBidi"/>
          <w:sz w:val="32"/>
          <w:szCs w:val="32"/>
          <w:lang w:val="en-US" w:eastAsia="zh-CN"/>
        </w:rPr>
        <w:t>中国科学院长春应用化学研究所</w:t>
      </w:r>
      <w:r>
        <w:rPr>
          <w:rFonts w:hint="eastAsia" w:ascii="仿宋_GB2312" w:hAnsi="仿宋_GB2312" w:eastAsia="仿宋_GB2312" w:cstheme="minorBidi"/>
          <w:sz w:val="32"/>
          <w:szCs w:val="32"/>
        </w:rPr>
        <w:t>教育处负责解释。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theme="minorBidi"/>
          <w:sz w:val="32"/>
          <w:szCs w:val="32"/>
          <w:lang w:val="en-US" w:eastAsia="zh-CN"/>
        </w:rPr>
      </w:pPr>
      <w:r>
        <w:rPr>
          <w:rFonts w:hint="eastAsia" w:ascii="仿宋_GB2312" w:hAnsi="仿宋_GB2312" w:eastAsia="仿宋_GB2312" w:cstheme="minorBidi"/>
          <w:sz w:val="32"/>
          <w:szCs w:val="32"/>
          <w:lang w:val="en-US" w:eastAsia="zh-CN"/>
        </w:rPr>
        <w:t>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theme="minorBidi"/>
          <w:sz w:val="32"/>
          <w:szCs w:val="32"/>
          <w:lang w:val="en-US" w:eastAsia="zh-CN"/>
        </w:rPr>
      </w:pPr>
      <w:r>
        <w:rPr>
          <w:rFonts w:hint="eastAsia" w:ascii="仿宋_GB2312" w:hAnsi="仿宋_GB2312" w:eastAsia="仿宋_GB2312" w:cstheme="minorBidi"/>
          <w:sz w:val="32"/>
          <w:szCs w:val="32"/>
          <w:lang w:val="en-US" w:eastAsia="zh-CN"/>
        </w:rPr>
        <w:t>1.研究生外住申请表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theme="minorBidi"/>
          <w:sz w:val="32"/>
          <w:szCs w:val="32"/>
          <w:lang w:val="en-US" w:eastAsia="zh-CN"/>
        </w:rPr>
      </w:pPr>
      <w:r>
        <w:rPr>
          <w:rFonts w:hint="eastAsia" w:ascii="仿宋_GB2312" w:hAnsi="仿宋_GB2312" w:eastAsia="仿宋_GB2312" w:cstheme="minorBidi"/>
          <w:sz w:val="32"/>
          <w:szCs w:val="32"/>
          <w:lang w:val="en-US" w:eastAsia="zh-CN"/>
        </w:rPr>
        <w:t>2.外住学生安全责任书</w:t>
      </w:r>
    </w:p>
    <w:p>
      <w:pPr>
        <w:rPr>
          <w:rFonts w:hint="eastAsia" w:ascii="仿宋_GB2312" w:hAnsi="仿宋_GB2312" w:eastAsia="仿宋_GB2312" w:cstheme="minorBidi"/>
          <w:sz w:val="32"/>
          <w:szCs w:val="32"/>
          <w:lang w:val="en-US" w:eastAsia="zh-CN"/>
        </w:rPr>
      </w:pPr>
      <w:r>
        <w:rPr>
          <w:rFonts w:hint="eastAsia" w:ascii="仿宋_GB2312" w:hAnsi="仿宋_GB2312" w:eastAsia="仿宋_GB2312" w:cstheme="minorBidi"/>
          <w:sz w:val="32"/>
          <w:szCs w:val="32"/>
          <w:lang w:val="en-US" w:eastAsia="zh-CN"/>
        </w:rPr>
        <w:br w:type="page"/>
      </w:r>
    </w:p>
    <w:tbl>
      <w:tblPr>
        <w:tblStyle w:val="4"/>
        <w:tblpPr w:leftFromText="180" w:rightFromText="180" w:vertAnchor="page" w:horzAnchor="margin" w:tblpXSpec="center" w:tblpY="237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29"/>
        <w:gridCol w:w="1075"/>
        <w:gridCol w:w="1154"/>
        <w:gridCol w:w="2091"/>
        <w:gridCol w:w="966"/>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6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2504" w:type="dxa"/>
            <w:gridSpan w:val="2"/>
            <w:noWrap w:val="0"/>
            <w:vAlign w:val="center"/>
          </w:tcPr>
          <w:p>
            <w:pPr>
              <w:jc w:val="center"/>
              <w:rPr>
                <w:rFonts w:hint="eastAsia" w:ascii="仿宋_GB2312" w:hAnsi="仿宋_GB2312" w:eastAsia="仿宋_GB2312" w:cs="仿宋_GB2312"/>
                <w:sz w:val="24"/>
              </w:rPr>
            </w:pPr>
          </w:p>
        </w:tc>
        <w:tc>
          <w:tcPr>
            <w:tcW w:w="115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2091" w:type="dxa"/>
            <w:noWrap w:val="0"/>
            <w:vAlign w:val="center"/>
          </w:tcPr>
          <w:p>
            <w:pPr>
              <w:jc w:val="center"/>
              <w:rPr>
                <w:rFonts w:hint="eastAsia" w:ascii="仿宋_GB2312" w:hAnsi="仿宋_GB2312" w:eastAsia="仿宋_GB2312" w:cs="仿宋_GB2312"/>
                <w:sz w:val="24"/>
              </w:rPr>
            </w:pPr>
          </w:p>
        </w:tc>
        <w:tc>
          <w:tcPr>
            <w:tcW w:w="966"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学号</w:t>
            </w:r>
          </w:p>
        </w:tc>
        <w:tc>
          <w:tcPr>
            <w:tcW w:w="2490"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592"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原宿舍楼、房间号</w:t>
            </w:r>
          </w:p>
        </w:tc>
        <w:tc>
          <w:tcPr>
            <w:tcW w:w="2229" w:type="dxa"/>
            <w:gridSpan w:val="2"/>
            <w:noWrap w:val="0"/>
            <w:vAlign w:val="center"/>
          </w:tcPr>
          <w:p>
            <w:pPr>
              <w:jc w:val="center"/>
              <w:rPr>
                <w:rFonts w:hint="eastAsia" w:ascii="仿宋_GB2312" w:hAnsi="仿宋_GB2312" w:eastAsia="仿宋_GB2312" w:cs="仿宋_GB2312"/>
                <w:sz w:val="24"/>
              </w:rPr>
            </w:pPr>
          </w:p>
        </w:tc>
        <w:tc>
          <w:tcPr>
            <w:tcW w:w="20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电话号码</w:t>
            </w:r>
          </w:p>
        </w:tc>
        <w:tc>
          <w:tcPr>
            <w:tcW w:w="3456"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116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申请</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理由</w:t>
            </w:r>
          </w:p>
        </w:tc>
        <w:tc>
          <w:tcPr>
            <w:tcW w:w="9205" w:type="dxa"/>
            <w:gridSpan w:val="6"/>
            <w:noWrap w:val="0"/>
            <w:vAlign w:val="top"/>
          </w:tcPr>
          <w:p>
            <w:pPr>
              <w:numPr>
                <w:ilvl w:val="0"/>
                <w:numId w:val="1"/>
              </w:numPr>
              <w:rPr>
                <w:rFonts w:hint="eastAsia" w:ascii="仿宋_GB2312" w:hAnsi="仿宋_GB2312" w:eastAsia="仿宋_GB2312" w:cs="仿宋_GB2312"/>
                <w:sz w:val="24"/>
              </w:rPr>
            </w:pPr>
            <w:r>
              <w:rPr>
                <w:rFonts w:hint="eastAsia" w:ascii="仿宋_GB2312" w:hAnsi="仿宋_GB2312" w:eastAsia="仿宋_GB2312" w:cs="仿宋_GB2312"/>
                <w:sz w:val="24"/>
              </w:rPr>
              <w:t xml:space="preserve">毕业        2.休学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3.其他原因(简要说明）：</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ind w:firstLine="4200" w:firstLineChars="1750"/>
              <w:rPr>
                <w:rFonts w:hint="eastAsia" w:ascii="仿宋_GB2312" w:hAnsi="仿宋_GB2312" w:eastAsia="仿宋_GB2312" w:cs="仿宋_GB2312"/>
                <w:sz w:val="24"/>
              </w:rPr>
            </w:pPr>
            <w:r>
              <w:rPr>
                <w:rFonts w:hint="eastAsia" w:ascii="仿宋_GB2312" w:hAnsi="仿宋_GB2312" w:eastAsia="仿宋_GB2312" w:cs="仿宋_GB2312"/>
                <w:sz w:val="24"/>
              </w:rPr>
              <w:t>申请人签字:              日期：</w:t>
            </w:r>
          </w:p>
          <w:p>
            <w:pPr>
              <w:ind w:firstLine="4200" w:firstLineChars="175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0368" w:type="dxa"/>
            <w:gridSpan w:val="7"/>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导师意见</w:t>
            </w:r>
          </w:p>
          <w:p>
            <w:pPr>
              <w:ind w:firstLine="2640" w:firstLineChars="1100"/>
              <w:rPr>
                <w:rFonts w:hint="eastAsia" w:ascii="仿宋_GB2312" w:hAnsi="仿宋_GB2312" w:eastAsia="仿宋_GB2312" w:cs="仿宋_GB2312"/>
                <w:sz w:val="24"/>
              </w:rPr>
            </w:pPr>
          </w:p>
          <w:p>
            <w:pPr>
              <w:ind w:firstLine="2640" w:firstLineChars="1100"/>
              <w:rPr>
                <w:rFonts w:hint="eastAsia" w:ascii="仿宋_GB2312" w:hAnsi="仿宋_GB2312" w:eastAsia="仿宋_GB2312" w:cs="仿宋_GB2312"/>
                <w:sz w:val="24"/>
              </w:rPr>
            </w:pPr>
          </w:p>
          <w:p>
            <w:pPr>
              <w:ind w:firstLine="2640" w:firstLineChars="1100"/>
              <w:rPr>
                <w:rFonts w:hint="eastAsia" w:ascii="仿宋_GB2312" w:hAnsi="仿宋_GB2312" w:eastAsia="仿宋_GB2312" w:cs="仿宋_GB2312"/>
                <w:sz w:val="24"/>
              </w:rPr>
            </w:pPr>
          </w:p>
          <w:p>
            <w:pPr>
              <w:ind w:firstLine="2640" w:firstLineChars="1100"/>
              <w:rPr>
                <w:rFonts w:hint="eastAsia" w:ascii="仿宋_GB2312" w:hAnsi="仿宋_GB2312" w:eastAsia="仿宋_GB2312" w:cs="仿宋_GB2312"/>
                <w:sz w:val="24"/>
              </w:rPr>
            </w:pPr>
          </w:p>
          <w:p>
            <w:pPr>
              <w:ind w:firstLine="1440" w:firstLineChars="6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签字:              日期:</w:t>
            </w:r>
          </w:p>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0368" w:type="dxa"/>
            <w:gridSpan w:val="7"/>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家长意见</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ind w:firstLine="2160" w:firstLineChars="900"/>
              <w:rPr>
                <w:rFonts w:hint="eastAsia" w:ascii="仿宋_GB2312" w:hAnsi="仿宋_GB2312" w:eastAsia="仿宋_GB2312" w:cs="仿宋_GB2312"/>
                <w:sz w:val="24"/>
              </w:rPr>
            </w:pPr>
          </w:p>
          <w:p>
            <w:pPr>
              <w:ind w:firstLine="2160" w:firstLineChars="900"/>
              <w:rPr>
                <w:rFonts w:hint="eastAsia" w:ascii="仿宋_GB2312" w:hAnsi="仿宋_GB2312" w:eastAsia="仿宋_GB2312" w:cs="仿宋_GB2312"/>
                <w:sz w:val="24"/>
              </w:rPr>
            </w:pPr>
          </w:p>
          <w:p>
            <w:pPr>
              <w:ind w:firstLine="1440" w:firstLineChars="600"/>
              <w:rPr>
                <w:rFonts w:hint="eastAsia" w:ascii="仿宋_GB2312" w:hAnsi="仿宋_GB2312" w:eastAsia="仿宋_GB2312" w:cs="仿宋_GB2312"/>
                <w:sz w:val="24"/>
              </w:rPr>
            </w:pPr>
            <w:r>
              <w:rPr>
                <w:rFonts w:hint="eastAsia" w:ascii="仿宋_GB2312" w:hAnsi="仿宋_GB2312" w:eastAsia="仿宋_GB2312" w:cs="仿宋_GB2312"/>
                <w:sz w:val="24"/>
              </w:rPr>
              <w:t xml:space="preserve">                                       签字:              日期:</w:t>
            </w:r>
          </w:p>
          <w:p>
            <w:pPr>
              <w:ind w:firstLine="1440" w:firstLineChars="60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0368" w:type="dxa"/>
            <w:gridSpan w:val="7"/>
            <w:noWrap w:val="0"/>
            <w:vAlign w:val="top"/>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宿管办意见</w:t>
            </w:r>
          </w:p>
          <w:p>
            <w:pPr>
              <w:ind w:firstLine="2400" w:firstLineChars="1000"/>
              <w:rPr>
                <w:rFonts w:hint="eastAsia" w:ascii="仿宋_GB2312" w:hAnsi="仿宋_GB2312" w:eastAsia="仿宋_GB2312" w:cs="仿宋_GB2312"/>
                <w:sz w:val="24"/>
              </w:rPr>
            </w:pPr>
          </w:p>
          <w:p>
            <w:pPr>
              <w:ind w:firstLine="2400" w:firstLineChars="1000"/>
              <w:rPr>
                <w:rFonts w:hint="eastAsia" w:ascii="仿宋_GB2312" w:hAnsi="仿宋_GB2312" w:eastAsia="仿宋_GB2312" w:cs="仿宋_GB2312"/>
                <w:sz w:val="24"/>
              </w:rPr>
            </w:pPr>
          </w:p>
          <w:p>
            <w:pPr>
              <w:ind w:firstLine="2400" w:firstLineChars="1000"/>
              <w:rPr>
                <w:rFonts w:hint="eastAsia" w:ascii="仿宋_GB2312" w:hAnsi="仿宋_GB2312" w:eastAsia="仿宋_GB2312" w:cs="仿宋_GB2312"/>
                <w:sz w:val="24"/>
              </w:rPr>
            </w:pPr>
          </w:p>
          <w:p>
            <w:pPr>
              <w:ind w:firstLine="1440" w:firstLineChars="60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ind w:firstLine="6000" w:firstLineChars="2500"/>
              <w:rPr>
                <w:rFonts w:hint="eastAsia" w:ascii="仿宋_GB2312" w:hAnsi="仿宋_GB2312" w:eastAsia="仿宋_GB2312" w:cs="仿宋_GB2312"/>
                <w:sz w:val="24"/>
              </w:rPr>
            </w:pPr>
            <w:r>
              <w:rPr>
                <w:rFonts w:hint="eastAsia" w:ascii="仿宋_GB2312" w:hAnsi="仿宋_GB2312" w:eastAsia="仿宋_GB2312" w:cs="仿宋_GB2312"/>
                <w:sz w:val="24"/>
              </w:rPr>
              <w:t xml:space="preserve"> 签字:              日期:</w:t>
            </w:r>
          </w:p>
          <w:p>
            <w:pPr>
              <w:ind w:firstLine="6000" w:firstLineChars="2500"/>
              <w:rPr>
                <w:rFonts w:hint="eastAsia" w:ascii="仿宋_GB2312" w:hAnsi="仿宋_GB2312" w:eastAsia="仿宋_GB2312" w:cs="仿宋_GB2312"/>
                <w:sz w:val="24"/>
              </w:rPr>
            </w:pPr>
          </w:p>
        </w:tc>
      </w:tr>
    </w:tbl>
    <w:p>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研究生外住申请表</w:t>
      </w:r>
    </w:p>
    <w:p>
      <w:pPr>
        <w:jc w:val="center"/>
        <w:rPr>
          <w:rFonts w:ascii="黑体" w:eastAsia="黑体"/>
          <w:b/>
          <w:sz w:val="44"/>
          <w:szCs w:val="44"/>
        </w:rPr>
      </w:pPr>
    </w:p>
    <w:p>
      <w:pPr>
        <w:rPr>
          <w:rFonts w:hint="eastAsia" w:ascii="黑体" w:eastAsia="黑体"/>
          <w:szCs w:val="21"/>
        </w:rPr>
      </w:pP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外住学生安全责任书</w:t>
      </w:r>
    </w:p>
    <w:p>
      <w:pPr>
        <w:jc w:val="cente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本人承诺在所外住宿期间严格遵守以下规定：</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保证所提交的校所外住宿申请材料真实、完整、准确；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2.遵守国家法律法规和所内规章制度；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3.注意自身健康和安全，提高安全防范意识，加强自我保护措施， 确保自身人身和财产安全；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4.住宿地址发生变更时，及时向教育处报备新的住宿地址；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5.自觉遵守所内作息时间，按时上课、上班。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6.定期向班主任和导师汇报在所外住宿情况；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7.保证已告知家长和导师所外住宿相关情况并已取得了家长和导师的同意；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本人承诺对于由于自己的过失、他人过失、意外等因素导致的自身人身或财产损失，自己承担相关风险或追究有关义务人的责任。所有责任均与长春应化所无关。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0" w:firstLineChars="19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80" w:lineRule="exact"/>
        <w:ind w:firstLine="6240" w:firstLineChars="19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ind w:firstLine="640" w:firstLineChars="200"/>
        <w:rPr>
          <w:rFonts w:hint="eastAsia" w:ascii="仿宋_GB2312" w:hAnsi="仿宋_GB2312" w:eastAsia="仿宋_GB2312" w:cstheme="minorBidi"/>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F0AB"/>
    <w:multiLevelType w:val="singleLevel"/>
    <w:tmpl w:val="A474F0AB"/>
    <w:lvl w:ilvl="0" w:tentative="0">
      <w:start w:val="1"/>
      <w:numFmt w:val="decimal"/>
      <w:suff w:val="space"/>
      <w:lvlText w:val="%1."/>
      <w:lvlJc w:val="left"/>
    </w:lvl>
  </w:abstractNum>
  <w:abstractNum w:abstractNumId="1">
    <w:nsid w:val="B71BAE29"/>
    <w:multiLevelType w:val="singleLevel"/>
    <w:tmpl w:val="B71BAE2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GFjNDkzMDM4MDQ4NmJlNzc3ZjA2YzdlOTVhMDUifQ=="/>
  </w:docVars>
  <w:rsids>
    <w:rsidRoot w:val="00B71FE4"/>
    <w:rsid w:val="0001033A"/>
    <w:rsid w:val="00033E2C"/>
    <w:rsid w:val="00037C6C"/>
    <w:rsid w:val="00060656"/>
    <w:rsid w:val="000B3A6D"/>
    <w:rsid w:val="000C5DFB"/>
    <w:rsid w:val="000E1A82"/>
    <w:rsid w:val="0010402B"/>
    <w:rsid w:val="001500AE"/>
    <w:rsid w:val="00292C36"/>
    <w:rsid w:val="003068CB"/>
    <w:rsid w:val="00307ED9"/>
    <w:rsid w:val="0041729C"/>
    <w:rsid w:val="00433ED3"/>
    <w:rsid w:val="00462E41"/>
    <w:rsid w:val="00474AE2"/>
    <w:rsid w:val="004E0F10"/>
    <w:rsid w:val="00501AB5"/>
    <w:rsid w:val="005239AC"/>
    <w:rsid w:val="0055572C"/>
    <w:rsid w:val="005A62F9"/>
    <w:rsid w:val="005C0E07"/>
    <w:rsid w:val="005F7F09"/>
    <w:rsid w:val="006258D2"/>
    <w:rsid w:val="00631095"/>
    <w:rsid w:val="006340B9"/>
    <w:rsid w:val="006B679B"/>
    <w:rsid w:val="00725EC0"/>
    <w:rsid w:val="007619C8"/>
    <w:rsid w:val="008165FD"/>
    <w:rsid w:val="008C1FE8"/>
    <w:rsid w:val="008D58EA"/>
    <w:rsid w:val="008F0D87"/>
    <w:rsid w:val="00903C81"/>
    <w:rsid w:val="00952F37"/>
    <w:rsid w:val="00956F67"/>
    <w:rsid w:val="00995C4D"/>
    <w:rsid w:val="009E63BC"/>
    <w:rsid w:val="00A0356A"/>
    <w:rsid w:val="00A63D87"/>
    <w:rsid w:val="00AD23AF"/>
    <w:rsid w:val="00B45C72"/>
    <w:rsid w:val="00B5747A"/>
    <w:rsid w:val="00B675CA"/>
    <w:rsid w:val="00B71FE4"/>
    <w:rsid w:val="00B744D6"/>
    <w:rsid w:val="00BC3A64"/>
    <w:rsid w:val="00BE6E71"/>
    <w:rsid w:val="00C74789"/>
    <w:rsid w:val="00CE5AEC"/>
    <w:rsid w:val="00D16B07"/>
    <w:rsid w:val="00D85CC1"/>
    <w:rsid w:val="00DA18D6"/>
    <w:rsid w:val="00DB78E8"/>
    <w:rsid w:val="00E218E3"/>
    <w:rsid w:val="00E46D27"/>
    <w:rsid w:val="00E57CF9"/>
    <w:rsid w:val="00E61550"/>
    <w:rsid w:val="00E83B21"/>
    <w:rsid w:val="00E95594"/>
    <w:rsid w:val="00EC03F0"/>
    <w:rsid w:val="00EE653D"/>
    <w:rsid w:val="00EF5B24"/>
    <w:rsid w:val="00F06049"/>
    <w:rsid w:val="00F37211"/>
    <w:rsid w:val="00FC260F"/>
    <w:rsid w:val="042C6248"/>
    <w:rsid w:val="0ECF393B"/>
    <w:rsid w:val="2AB5491B"/>
    <w:rsid w:val="348A3674"/>
    <w:rsid w:val="78626708"/>
    <w:rsid w:val="78F4276E"/>
    <w:rsid w:val="7E90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2364-CC4F-4E9D-8B34-D0460A77D29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711</Characters>
  <Lines>5</Lines>
  <Paragraphs>1</Paragraphs>
  <TotalTime>2</TotalTime>
  <ScaleCrop>false</ScaleCrop>
  <LinksUpToDate>false</LinksUpToDate>
  <CharactersWithSpaces>834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2021-01-28T08:50:00Z</dcterms:created>
  <dc:creator>刘靖宇</dc:creator>
  <cp:lastModifiedBy>蒋茂则</cp:lastModifiedBy>
  <cp:lastPrinted>2023-03-23T00:56:00Z</cp:lastPrinted>
  <dcterms:modified xsi:type="dcterms:W3CDTF">2023-12-08T06:15:25Z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B1FA3C9AA7D34ED1A27084C6D31B01D4_12</vt:lpwstr>
  </property>
</Properties>
</file>